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32" w:rsidRPr="009A0932" w:rsidRDefault="009A0932" w:rsidP="009A0932">
      <w:pPr>
        <w:spacing w:after="0" w:line="240" w:lineRule="auto"/>
        <w:jc w:val="center"/>
        <w:rPr>
          <w:b/>
        </w:rPr>
      </w:pPr>
      <w:r w:rsidRPr="009A0932">
        <w:rPr>
          <w:b/>
        </w:rPr>
        <w:t>INFORMATIVO AMERIOS</w:t>
      </w:r>
    </w:p>
    <w:p w:rsidR="009A0932" w:rsidRDefault="009A0932" w:rsidP="009A0932">
      <w:pPr>
        <w:spacing w:after="0" w:line="240" w:lineRule="auto"/>
        <w:jc w:val="both"/>
      </w:pPr>
    </w:p>
    <w:p w:rsidR="009A0932" w:rsidRDefault="009A0932" w:rsidP="009A0932">
      <w:pPr>
        <w:spacing w:after="0" w:line="240" w:lineRule="auto"/>
        <w:ind w:firstLine="708"/>
        <w:jc w:val="both"/>
      </w:pPr>
      <w:r>
        <w:t>Na manhã desta quinta-feira (11), o auditório da Associação dos Municípios do Entre Rios-SC (AMERIOS) foi palco de uma importante palestra sobre a reforma tributária. O evento, organizado em parceria com o renomado especialista em Direito Tributário e Gestão Pública, Adriano dos Santos, da Contributo, e destinado aos municípios da entidade, contou com a participação de mais de 30 pessoas, tendo como missão, preparar gestores públicos, profissionais da contabilidade e demais interessados para as mudanças que estão por vir no cenário fiscal brasileiro.</w:t>
      </w:r>
    </w:p>
    <w:p w:rsidR="009A0932" w:rsidRDefault="009A0932" w:rsidP="009A0932">
      <w:pPr>
        <w:spacing w:after="0" w:line="240" w:lineRule="auto"/>
        <w:ind w:firstLine="708"/>
        <w:jc w:val="both"/>
      </w:pPr>
    </w:p>
    <w:p w:rsidR="00E42881" w:rsidRDefault="009A0932" w:rsidP="00E42881">
      <w:pPr>
        <w:spacing w:after="0" w:line="240" w:lineRule="auto"/>
        <w:ind w:firstLine="708"/>
        <w:jc w:val="both"/>
      </w:pPr>
      <w:r>
        <w:t xml:space="preserve">Inicialmente o Coordenador do Colegiado de Tributos Municipais da AMERIOS, e Auditor de Tributos de Campo </w:t>
      </w:r>
      <w:proofErr w:type="spellStart"/>
      <w:r>
        <w:t>Erê</w:t>
      </w:r>
      <w:proofErr w:type="spellEnd"/>
      <w:r>
        <w:t xml:space="preserve">, </w:t>
      </w:r>
      <w:proofErr w:type="spellStart"/>
      <w:r>
        <w:t>Enio</w:t>
      </w:r>
      <w:proofErr w:type="spellEnd"/>
      <w:r>
        <w:t xml:space="preserve"> José </w:t>
      </w:r>
      <w:proofErr w:type="spellStart"/>
      <w:r>
        <w:t>Vichroski</w:t>
      </w:r>
      <w:proofErr w:type="spellEnd"/>
      <w:r>
        <w:t>, membro do Comitê Gestor</w:t>
      </w:r>
      <w:r w:rsidR="00E42881">
        <w:t xml:space="preserve"> </w:t>
      </w:r>
      <w:r w:rsidR="00E42881">
        <w:t xml:space="preserve"> destinado à regulamentação do Comitê Gestor do Imposto sobre Bens e Serviços (GT 18), indicado pela CNM – Confederação Nacional de Municípios, conforme portaria do Ministério da Fazenda que instituiu o Programa de Assessoramento Técnico à Implementação da Reforma da Tributação sobre o Consumo (PAT-RTC), relatou que os “foram diversas reuniões, virtuais e presencias na sede da CNM, com o objetivo de elaboração de Leis Complementares, atuando especificamente na estruturação da LC do Comitê Gestor do IBS, que transformará a maneira de coleta, distribuição e gerenciamento dos impostos no Brasil. Destacando que os municípios, gestores, após a entrada dos projetos de leis no congresso nacional, devem estar atentos e acompanhando a tramitação, com o objetivo de garantir recursos de forma justa e disciplinada aos municípios.</w:t>
      </w:r>
    </w:p>
    <w:p w:rsidR="00E42881" w:rsidRDefault="00E42881" w:rsidP="00E42881">
      <w:pPr>
        <w:spacing w:after="0" w:line="240" w:lineRule="auto"/>
        <w:ind w:firstLine="708"/>
        <w:jc w:val="both"/>
      </w:pPr>
    </w:p>
    <w:p w:rsidR="009A0932" w:rsidRPr="00454167" w:rsidRDefault="00E42881" w:rsidP="00E42881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t xml:space="preserve">E fez também </w:t>
      </w:r>
      <w:r>
        <w:t xml:space="preserve">um alerta aos colegas do fisco municipal e gestores municipais sobre a importância da reorganização das </w:t>
      </w:r>
      <w:r w:rsidR="00E73162">
        <w:t>administrações</w:t>
      </w:r>
      <w:r>
        <w:t xml:space="preserve"> tributárias, que será imprescindível para atender e estar integrada nesta forma de fiscalização que será </w:t>
      </w:r>
      <w:proofErr w:type="spellStart"/>
      <w:r>
        <w:t>capilarizada</w:t>
      </w:r>
      <w:proofErr w:type="spellEnd"/>
      <w:r>
        <w:t xml:space="preserve"> aos municípios, onde ocorre o consumo. E nessa – a Lei Orgânica da Administração Tributária terá caráter fundamental, necessário </w:t>
      </w:r>
      <w:proofErr w:type="gramStart"/>
      <w:r>
        <w:t>a</w:t>
      </w:r>
      <w:proofErr w:type="gramEnd"/>
      <w:r>
        <w:t xml:space="preserve"> sua implantação nos </w:t>
      </w:r>
      <w:r w:rsidR="00E73162">
        <w:t>municípios</w:t>
      </w:r>
      <w:r>
        <w:t>.</w:t>
      </w:r>
    </w:p>
    <w:p w:rsidR="009A0932" w:rsidRDefault="009A0932" w:rsidP="009A0932">
      <w:pPr>
        <w:spacing w:after="0" w:line="240" w:lineRule="auto"/>
        <w:jc w:val="both"/>
      </w:pPr>
    </w:p>
    <w:p w:rsidR="009A0932" w:rsidRDefault="009A0932" w:rsidP="009A0932">
      <w:pPr>
        <w:spacing w:after="0" w:line="240" w:lineRule="auto"/>
        <w:ind w:firstLine="708"/>
        <w:jc w:val="both"/>
      </w:pPr>
      <w:r>
        <w:t>O destaque da iniciativa ficou por conta dos temas abordados nas palestras. Entre eles estão, a Emenda Constitucional nº 132/2023 e os principais objetivos da reforma tributária, as novas regras aplicáveis ao IPTU e à contribuição de iluminação pública (CIP ou COSIP), além do imposto sobre bens e serviços – IBS e suas principais características.</w:t>
      </w:r>
    </w:p>
    <w:p w:rsidR="009A0932" w:rsidRDefault="009A0932" w:rsidP="009A0932">
      <w:pPr>
        <w:spacing w:after="0" w:line="240" w:lineRule="auto"/>
        <w:jc w:val="both"/>
      </w:pPr>
    </w:p>
    <w:p w:rsidR="009A0932" w:rsidRDefault="009A0932" w:rsidP="009A0932">
      <w:pPr>
        <w:spacing w:after="0" w:line="240" w:lineRule="auto"/>
        <w:ind w:firstLine="708"/>
        <w:jc w:val="both"/>
      </w:pPr>
      <w:r>
        <w:t>Outros tópicos relevantes da palestra incluem a transição do ISS para o IBS, os impactos da receita atual no cálculo futuro, o regime tributário do Simples Nacional durante e após a transição, entre outros aspectos fundamentais para a compreensão e adaptação dos agentes envolvidos.</w:t>
      </w:r>
    </w:p>
    <w:p w:rsidR="009A0932" w:rsidRDefault="009A0932" w:rsidP="009A0932">
      <w:pPr>
        <w:spacing w:after="0" w:line="240" w:lineRule="auto"/>
        <w:jc w:val="both"/>
      </w:pPr>
    </w:p>
    <w:p w:rsidR="009A0932" w:rsidRDefault="009A0932" w:rsidP="009A0932">
      <w:pPr>
        <w:spacing w:after="0" w:line="240" w:lineRule="auto"/>
        <w:ind w:firstLine="708"/>
        <w:jc w:val="both"/>
      </w:pPr>
      <w:r>
        <w:t>Para Adriano dos Santos, a palestra não só trouxe conhecimento, mas esclareceu dúvidas e forneceu orientações aos participantes. "A Reforma Tributária é um marco importante para os municípios brasileiros. E, agora, estamos diante de um momento crucial para compreender e se adaptar às mudanças fiscais que impactarão diretamente a gestão municipal. Esta palestra representa uma oportunidade única para esclarecer e debater ideias. É fundamental compreender suas nuances e preparar-se adequadamente para os desafios e oportunidades que surgirão", enfatiza o especialista.</w:t>
      </w:r>
    </w:p>
    <w:p w:rsidR="00AC4B01" w:rsidRDefault="00AC4B01" w:rsidP="009A0932">
      <w:pPr>
        <w:spacing w:after="0" w:line="240" w:lineRule="auto"/>
        <w:ind w:firstLine="708"/>
        <w:jc w:val="both"/>
      </w:pPr>
    </w:p>
    <w:p w:rsidR="00AC4B01" w:rsidRDefault="00AC4B01" w:rsidP="009A0932">
      <w:pPr>
        <w:spacing w:after="0" w:line="240" w:lineRule="auto"/>
        <w:ind w:firstLine="708"/>
        <w:jc w:val="both"/>
      </w:pPr>
      <w:r>
        <w:t>Maravilha/SC, 11 de abril de 2024.</w:t>
      </w:r>
      <w:bookmarkStart w:id="0" w:name="_GoBack"/>
      <w:bookmarkEnd w:id="0"/>
    </w:p>
    <w:sectPr w:rsidR="00AC4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32"/>
    <w:rsid w:val="009A0932"/>
    <w:rsid w:val="00AC4B01"/>
    <w:rsid w:val="00DA54D3"/>
    <w:rsid w:val="00E42881"/>
    <w:rsid w:val="00E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CF12"/>
  <w15:chartTrackingRefBased/>
  <w15:docId w15:val="{661369DF-86C6-4AEA-96ED-84ACB5F0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moveconomico</dc:creator>
  <cp:keywords/>
  <dc:description/>
  <cp:lastModifiedBy>moveconomico</cp:lastModifiedBy>
  <cp:revision>4</cp:revision>
  <dcterms:created xsi:type="dcterms:W3CDTF">2024-04-12T11:52:00Z</dcterms:created>
  <dcterms:modified xsi:type="dcterms:W3CDTF">2024-04-12T13:46:00Z</dcterms:modified>
</cp:coreProperties>
</file>