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anrope" w:cs="Manrope" w:eastAsia="Manrope" w:hAnsi="Manrope"/>
          <w:b w:val="1"/>
          <w:sz w:val="30"/>
          <w:szCs w:val="30"/>
        </w:rPr>
      </w:pPr>
      <w:r w:rsidDel="00000000" w:rsidR="00000000" w:rsidRPr="00000000">
        <w:rPr>
          <w:rFonts w:ascii="Manrope" w:cs="Manrope" w:eastAsia="Manrope" w:hAnsi="Manrope"/>
          <w:b w:val="1"/>
          <w:sz w:val="30"/>
          <w:szCs w:val="30"/>
          <w:rtl w:val="0"/>
        </w:rPr>
        <w:t xml:space="preserve">Inédito: Colegiado de Esportes da AMERIOS promove 1º Encontro Regional de Gestores Municipais</w:t>
      </w:r>
    </w:p>
    <w:p w:rsidR="00000000" w:rsidDel="00000000" w:rsidP="00000000" w:rsidRDefault="00000000" w:rsidRPr="00000000" w14:paraId="00000002">
      <w:pPr>
        <w:jc w:val="both"/>
        <w:rPr>
          <w:rFonts w:ascii="Manrope" w:cs="Manrope" w:eastAsia="Manrope" w:hAnsi="Manrope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Manrope" w:cs="Manrope" w:eastAsia="Manrope" w:hAnsi="Manrope"/>
          <w:b w:val="1"/>
          <w:sz w:val="20"/>
          <w:szCs w:val="20"/>
        </w:rPr>
      </w:pPr>
      <w:r w:rsidDel="00000000" w:rsidR="00000000" w:rsidRPr="00000000">
        <w:rPr>
          <w:rFonts w:ascii="Manrope" w:cs="Manrope" w:eastAsia="Manrope" w:hAnsi="Manrope"/>
          <w:b w:val="1"/>
          <w:sz w:val="28"/>
          <w:szCs w:val="28"/>
        </w:rPr>
        <w:drawing>
          <wp:inline distB="114300" distT="114300" distL="114300" distR="114300">
            <wp:extent cx="5734050" cy="3487677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10678" l="0" r="0" t="8165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4876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Manrope" w:cs="Manrope" w:eastAsia="Manrope" w:hAnsi="Manro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jc w:val="both"/>
        <w:rPr>
          <w:rFonts w:ascii="Manrope" w:cs="Manrope" w:eastAsia="Manrope" w:hAnsi="Manrope"/>
          <w:sz w:val="24"/>
          <w:szCs w:val="24"/>
        </w:rPr>
      </w:pPr>
      <w:r w:rsidDel="00000000" w:rsidR="00000000" w:rsidRPr="00000000">
        <w:rPr>
          <w:rFonts w:ascii="Manrope" w:cs="Manrope" w:eastAsia="Manrope" w:hAnsi="Manrope"/>
          <w:sz w:val="24"/>
          <w:szCs w:val="24"/>
          <w:rtl w:val="0"/>
        </w:rPr>
        <w:t xml:space="preserve">A atuação do</w:t>
      </w:r>
      <w:r w:rsidDel="00000000" w:rsidR="00000000" w:rsidRPr="00000000">
        <w:rPr>
          <w:rFonts w:ascii="Manrope" w:cs="Manrope" w:eastAsia="Manrope" w:hAnsi="Manrope"/>
          <w:sz w:val="24"/>
          <w:szCs w:val="24"/>
          <w:rtl w:val="0"/>
        </w:rPr>
        <w:t xml:space="preserve"> Colegiado de Esportes da Associação dos Municípios do Entre Rios (AMERIOS) é digital. É disso que tratou o 1º Encontro Regional de Gestores Municipais de Esportes que aconteceu na sexta-feira, 23, na sede da entidade, em Maravilha, com a presença de gestores e servidores da pasta de toda a região. </w:t>
      </w:r>
    </w:p>
    <w:p w:rsidR="00000000" w:rsidDel="00000000" w:rsidP="00000000" w:rsidRDefault="00000000" w:rsidRPr="00000000" w14:paraId="00000006">
      <w:pPr>
        <w:jc w:val="both"/>
        <w:rPr>
          <w:rFonts w:ascii="Manrope" w:cs="Manrope" w:eastAsia="Manrope" w:hAnsi="Manrop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jc w:val="both"/>
        <w:rPr>
          <w:rFonts w:ascii="Manrope" w:cs="Manrope" w:eastAsia="Manrope" w:hAnsi="Manrope"/>
          <w:sz w:val="24"/>
          <w:szCs w:val="24"/>
        </w:rPr>
      </w:pPr>
      <w:r w:rsidDel="00000000" w:rsidR="00000000" w:rsidRPr="00000000">
        <w:rPr>
          <w:rFonts w:ascii="Manrope" w:cs="Manrope" w:eastAsia="Manrope" w:hAnsi="Manrope"/>
          <w:sz w:val="24"/>
          <w:szCs w:val="24"/>
          <w:rtl w:val="0"/>
        </w:rPr>
        <w:t xml:space="preserve">Durante o evento, os participantes assistiram e interagiram nas palestras, cases de sucesso e uma oficina de orientações para utilização da plataforma Placarsoft, apoiadora do encontro. </w:t>
      </w:r>
    </w:p>
    <w:p w:rsidR="00000000" w:rsidDel="00000000" w:rsidP="00000000" w:rsidRDefault="00000000" w:rsidRPr="00000000" w14:paraId="00000008">
      <w:pPr>
        <w:ind w:left="0" w:firstLine="0"/>
        <w:jc w:val="both"/>
        <w:rPr>
          <w:rFonts w:ascii="Manrope" w:cs="Manrope" w:eastAsia="Manrope" w:hAnsi="Manrop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Manrope" w:cs="Manrope" w:eastAsia="Manrope" w:hAnsi="Manrope"/>
          <w:b w:val="1"/>
          <w:sz w:val="24"/>
          <w:szCs w:val="24"/>
        </w:rPr>
      </w:pPr>
      <w:r w:rsidDel="00000000" w:rsidR="00000000" w:rsidRPr="00000000">
        <w:rPr>
          <w:rFonts w:ascii="Manrope" w:cs="Manrope" w:eastAsia="Manrope" w:hAnsi="Manrope"/>
          <w:b w:val="1"/>
          <w:sz w:val="24"/>
          <w:szCs w:val="24"/>
          <w:rtl w:val="0"/>
        </w:rPr>
        <w:t xml:space="preserve">Homenagem Amor pelo Esporte</w:t>
      </w:r>
    </w:p>
    <w:p w:rsidR="00000000" w:rsidDel="00000000" w:rsidP="00000000" w:rsidRDefault="00000000" w:rsidRPr="00000000" w14:paraId="0000000A">
      <w:pPr>
        <w:rPr>
          <w:rFonts w:ascii="Manrope" w:cs="Manrope" w:eastAsia="Manrope" w:hAnsi="Manrop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jc w:val="both"/>
        <w:rPr>
          <w:rFonts w:ascii="Manrope" w:cs="Manrope" w:eastAsia="Manrope" w:hAnsi="Manrope"/>
          <w:sz w:val="24"/>
          <w:szCs w:val="24"/>
        </w:rPr>
      </w:pPr>
      <w:r w:rsidDel="00000000" w:rsidR="00000000" w:rsidRPr="00000000">
        <w:rPr>
          <w:rFonts w:ascii="Manrope" w:cs="Manrope" w:eastAsia="Manrope" w:hAnsi="Manrope"/>
          <w:sz w:val="24"/>
          <w:szCs w:val="24"/>
          <w:rtl w:val="0"/>
        </w:rPr>
        <w:t xml:space="preserve">Na oportunidade, o Colegiado de Esportes do CIGAMERIOS também recebeu a homenagem </w:t>
      </w:r>
      <w:hyperlink r:id="rId7">
        <w:r w:rsidDel="00000000" w:rsidR="00000000" w:rsidRPr="00000000">
          <w:rPr>
            <w:rFonts w:ascii="Manrope" w:cs="Manrope" w:eastAsia="Manrope" w:hAnsi="Manrope"/>
            <w:sz w:val="24"/>
            <w:szCs w:val="24"/>
            <w:u w:val="single"/>
            <w:rtl w:val="0"/>
          </w:rPr>
          <w:t xml:space="preserve">Amor </w:t>
        </w:r>
      </w:hyperlink>
      <w:hyperlink r:id="rId8">
        <w:r w:rsidDel="00000000" w:rsidR="00000000" w:rsidRPr="00000000">
          <w:rPr>
            <w:rFonts w:ascii="Manrope" w:cs="Manrope" w:eastAsia="Manrope" w:hAnsi="Manrope"/>
            <w:sz w:val="24"/>
            <w:szCs w:val="24"/>
            <w:u w:val="single"/>
            <w:rtl w:val="0"/>
          </w:rPr>
          <w:t xml:space="preserve">pel</w:t>
        </w:r>
      </w:hyperlink>
      <w:hyperlink r:id="rId9">
        <w:r w:rsidDel="00000000" w:rsidR="00000000" w:rsidRPr="00000000">
          <w:rPr>
            <w:rFonts w:ascii="Manrope" w:cs="Manrope" w:eastAsia="Manrope" w:hAnsi="Manrope"/>
            <w:sz w:val="24"/>
            <w:szCs w:val="24"/>
            <w:u w:val="single"/>
            <w:rtl w:val="0"/>
          </w:rPr>
          <w:t xml:space="preserve">o Esporte</w:t>
        </w:r>
      </w:hyperlink>
      <w:r w:rsidDel="00000000" w:rsidR="00000000" w:rsidRPr="00000000">
        <w:rPr>
          <w:rFonts w:ascii="Manrope" w:cs="Manrope" w:eastAsia="Manrope" w:hAnsi="Manrop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nrope" w:cs="Manrope" w:eastAsia="Manrope" w:hAnsi="Manrope"/>
          <w:sz w:val="24"/>
          <w:szCs w:val="24"/>
          <w:rtl w:val="0"/>
        </w:rPr>
        <w:t xml:space="preserve"> pelo incentivo dado pelo órgão regional e seus municípios São Miguel da Boa Vista, Riqueza, Maravilha, Flor do Sertão, Cunhataí, Cunha Porã, Campo Erê, Caibi, Saudades e Tigrinhos. Destacam-se pela gestão de atividades esportivas 100% digitais, especialmente na realização de duas edições da Taça Carlos Culmey.</w:t>
      </w:r>
    </w:p>
    <w:p w:rsidR="00000000" w:rsidDel="00000000" w:rsidP="00000000" w:rsidRDefault="00000000" w:rsidRPr="00000000" w14:paraId="0000000C">
      <w:pPr>
        <w:ind w:firstLine="720"/>
        <w:jc w:val="both"/>
        <w:rPr>
          <w:rFonts w:ascii="Manrope" w:cs="Manrope" w:eastAsia="Manrope" w:hAnsi="Manrop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jc w:val="both"/>
        <w:rPr>
          <w:rFonts w:ascii="Manrope" w:cs="Manrope" w:eastAsia="Manrope" w:hAnsi="Manrope"/>
          <w:sz w:val="24"/>
          <w:szCs w:val="24"/>
        </w:rPr>
      </w:pPr>
      <w:r w:rsidDel="00000000" w:rsidR="00000000" w:rsidRPr="00000000">
        <w:rPr>
          <w:rFonts w:ascii="Manrope" w:cs="Manrope" w:eastAsia="Manrope" w:hAnsi="Manrope"/>
          <w:sz w:val="24"/>
          <w:szCs w:val="24"/>
          <w:rtl w:val="0"/>
        </w:rPr>
        <w:t xml:space="preserve">Essa é uma iniciativa da </w:t>
      </w:r>
      <w:r w:rsidDel="00000000" w:rsidR="00000000" w:rsidRPr="00000000">
        <w:rPr>
          <w:rFonts w:ascii="Manrope" w:cs="Manrope" w:eastAsia="Manrope" w:hAnsi="Manrope"/>
          <w:sz w:val="24"/>
          <w:szCs w:val="24"/>
          <w:rtl w:val="0"/>
        </w:rPr>
        <w:t xml:space="preserve">Placarsoft para reconhecer entidades públicas e privadas da área, além de personalidades, que contribuem e incentivam a digitalização do esporte brasileiro.</w:t>
      </w:r>
    </w:p>
    <w:p w:rsidR="00000000" w:rsidDel="00000000" w:rsidP="00000000" w:rsidRDefault="00000000" w:rsidRPr="00000000" w14:paraId="0000000E">
      <w:pPr>
        <w:ind w:firstLine="720"/>
        <w:jc w:val="both"/>
        <w:rPr>
          <w:rFonts w:ascii="Manrope" w:cs="Manrope" w:eastAsia="Manrope" w:hAnsi="Manrop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Manrope" w:cs="Manrope" w:eastAsia="Manrope" w:hAnsi="Manrope"/>
          <w:sz w:val="24"/>
          <w:szCs w:val="24"/>
        </w:rPr>
      </w:pPr>
      <w:r w:rsidDel="00000000" w:rsidR="00000000" w:rsidRPr="00000000">
        <w:rPr>
          <w:rFonts w:ascii="Manrope" w:cs="Manrope" w:eastAsia="Manrope" w:hAnsi="Manrope"/>
          <w:b w:val="1"/>
          <w:sz w:val="24"/>
          <w:szCs w:val="24"/>
        </w:rPr>
        <w:drawing>
          <wp:inline distB="114300" distT="114300" distL="114300" distR="114300">
            <wp:extent cx="2691826" cy="3590592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1826" cy="35905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Manrope" w:cs="Manrope" w:eastAsia="Manrope" w:hAnsi="Manrop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Manrope" w:cs="Manrope" w:eastAsia="Manrope" w:hAnsi="Manrope"/>
          <w:b w:val="1"/>
          <w:sz w:val="24"/>
          <w:szCs w:val="24"/>
        </w:rPr>
      </w:pPr>
      <w:r w:rsidDel="00000000" w:rsidR="00000000" w:rsidRPr="00000000">
        <w:rPr>
          <w:rFonts w:ascii="Manrope" w:cs="Manrope" w:eastAsia="Manrope" w:hAnsi="Manrope"/>
          <w:b w:val="1"/>
          <w:sz w:val="24"/>
          <w:szCs w:val="24"/>
          <w:rtl w:val="0"/>
        </w:rPr>
        <w:t xml:space="preserve">Sobre a Placarsoft</w:t>
      </w:r>
    </w:p>
    <w:p w:rsidR="00000000" w:rsidDel="00000000" w:rsidP="00000000" w:rsidRDefault="00000000" w:rsidRPr="00000000" w14:paraId="00000012">
      <w:pPr>
        <w:rPr>
          <w:rFonts w:ascii="Manrope" w:cs="Manrope" w:eastAsia="Manrope" w:hAnsi="Manrop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20"/>
        <w:jc w:val="both"/>
        <w:rPr>
          <w:rFonts w:ascii="Manrope" w:cs="Manrope" w:eastAsia="Manrope" w:hAnsi="Manrope"/>
          <w:sz w:val="24"/>
          <w:szCs w:val="24"/>
        </w:rPr>
      </w:pPr>
      <w:r w:rsidDel="00000000" w:rsidR="00000000" w:rsidRPr="00000000">
        <w:rPr>
          <w:rFonts w:ascii="Manrope" w:cs="Manrope" w:eastAsia="Manrope" w:hAnsi="Manrope"/>
          <w:sz w:val="24"/>
          <w:szCs w:val="24"/>
          <w:rtl w:val="0"/>
        </w:rPr>
        <w:t xml:space="preserve">A Placarsoft é uma ferramenta totalmente online, personalizada e adequada às diretrizes da Lei Geral de Proteção de Dados (LGPD) que resolve as principais dificuldades das instituições municipais esportivas ao centralizar as informações e aumentar a produtividade com inúmeros recursos. Saiba mais em: </w:t>
      </w:r>
      <w:hyperlink r:id="rId11">
        <w:r w:rsidDel="00000000" w:rsidR="00000000" w:rsidRPr="00000000">
          <w:rPr>
            <w:rFonts w:ascii="Manrope" w:cs="Manrope" w:eastAsia="Manrope" w:hAnsi="Manrope"/>
            <w:color w:val="1155cc"/>
            <w:sz w:val="24"/>
            <w:szCs w:val="24"/>
            <w:u w:val="single"/>
            <w:rtl w:val="0"/>
          </w:rPr>
          <w:t xml:space="preserve">placarsoft.com.br</w:t>
        </w:r>
      </w:hyperlink>
      <w:r w:rsidDel="00000000" w:rsidR="00000000" w:rsidRPr="00000000">
        <w:rPr>
          <w:rFonts w:ascii="Manrope" w:cs="Manrope" w:eastAsia="Manrope" w:hAnsi="Manrope"/>
          <w:sz w:val="24"/>
          <w:szCs w:val="24"/>
          <w:rtl w:val="0"/>
        </w:rPr>
        <w:t xml:space="preserve">. </w:t>
        <w:br w:type="textWrapping"/>
      </w:r>
    </w:p>
    <w:p w:rsidR="00000000" w:rsidDel="00000000" w:rsidP="00000000" w:rsidRDefault="00000000" w:rsidRPr="00000000" w14:paraId="00000014">
      <w:pPr>
        <w:rPr>
          <w:rFonts w:ascii="Manrope" w:cs="Manrope" w:eastAsia="Manrope" w:hAnsi="Manrope"/>
          <w:sz w:val="24"/>
          <w:szCs w:val="24"/>
        </w:rPr>
      </w:pPr>
      <w:r w:rsidDel="00000000" w:rsidR="00000000" w:rsidRPr="00000000">
        <w:rPr>
          <w:rFonts w:ascii="Manrope" w:cs="Manrope" w:eastAsia="Manrope" w:hAnsi="Manrope"/>
          <w:sz w:val="24"/>
          <w:szCs w:val="24"/>
          <w:rtl w:val="0"/>
        </w:rPr>
        <w:t xml:space="preserve">MAIS INFORMAÇÕES:</w:t>
      </w:r>
    </w:p>
    <w:p w:rsidR="00000000" w:rsidDel="00000000" w:rsidP="00000000" w:rsidRDefault="00000000" w:rsidRPr="00000000" w14:paraId="00000015">
      <w:pPr>
        <w:rPr>
          <w:rFonts w:ascii="Manrope" w:cs="Manrope" w:eastAsia="Manrope" w:hAnsi="Manrope"/>
          <w:b w:val="1"/>
          <w:sz w:val="24"/>
          <w:szCs w:val="24"/>
        </w:rPr>
      </w:pPr>
      <w:r w:rsidDel="00000000" w:rsidR="00000000" w:rsidRPr="00000000">
        <w:rPr>
          <w:rFonts w:ascii="Manrope" w:cs="Manrope" w:eastAsia="Manrope" w:hAnsi="Manrope"/>
          <w:b w:val="1"/>
          <w:sz w:val="24"/>
          <w:szCs w:val="24"/>
          <w:rtl w:val="0"/>
        </w:rPr>
        <w:t xml:space="preserve">Placarsoft Gestão do Esporte</w:t>
      </w:r>
    </w:p>
    <w:p w:rsidR="00000000" w:rsidDel="00000000" w:rsidP="00000000" w:rsidRDefault="00000000" w:rsidRPr="00000000" w14:paraId="00000016">
      <w:pPr>
        <w:rPr>
          <w:rFonts w:ascii="Manrope" w:cs="Manrope" w:eastAsia="Manrope" w:hAnsi="Manrope"/>
          <w:sz w:val="24"/>
          <w:szCs w:val="24"/>
        </w:rPr>
      </w:pPr>
      <w:r w:rsidDel="00000000" w:rsidR="00000000" w:rsidRPr="00000000">
        <w:rPr>
          <w:rFonts w:ascii="Manrope" w:cs="Manrope" w:eastAsia="Manrope" w:hAnsi="Manrope"/>
          <w:sz w:val="24"/>
          <w:szCs w:val="24"/>
          <w:rtl w:val="0"/>
        </w:rPr>
        <w:t xml:space="preserve">Responsável: Talita Paola Booz </w:t>
      </w:r>
    </w:p>
    <w:p w:rsidR="00000000" w:rsidDel="00000000" w:rsidP="00000000" w:rsidRDefault="00000000" w:rsidRPr="00000000" w14:paraId="00000017">
      <w:pPr>
        <w:rPr>
          <w:rFonts w:ascii="Manrope" w:cs="Manrope" w:eastAsia="Manrope" w:hAnsi="Manrope"/>
        </w:rPr>
      </w:pPr>
      <w:r w:rsidDel="00000000" w:rsidR="00000000" w:rsidRPr="00000000">
        <w:rPr>
          <w:rFonts w:ascii="Manrope" w:cs="Manrope" w:eastAsia="Manrope" w:hAnsi="Manrope"/>
          <w:sz w:val="24"/>
          <w:szCs w:val="24"/>
          <w:rtl w:val="0"/>
        </w:rPr>
        <w:t xml:space="preserve">Contato: </w:t>
      </w:r>
      <w:hyperlink r:id="rId12">
        <w:r w:rsidDel="00000000" w:rsidR="00000000" w:rsidRPr="00000000">
          <w:rPr>
            <w:rFonts w:ascii="Manrope" w:cs="Manrope" w:eastAsia="Manrope" w:hAnsi="Manrope"/>
            <w:color w:val="1155cc"/>
            <w:sz w:val="24"/>
            <w:szCs w:val="24"/>
            <w:u w:val="single"/>
            <w:rtl w:val="0"/>
          </w:rPr>
          <w:t xml:space="preserve">marketing@placarsoft.com.br</w:t>
        </w:r>
      </w:hyperlink>
      <w:r w:rsidDel="00000000" w:rsidR="00000000" w:rsidRPr="00000000">
        <w:rPr>
          <w:rFonts w:ascii="Manrope" w:cs="Manrope" w:eastAsia="Manrope" w:hAnsi="Manrope"/>
          <w:sz w:val="24"/>
          <w:szCs w:val="24"/>
          <w:rtl w:val="0"/>
        </w:rPr>
        <w:t xml:space="preserve"> | (48) 99978-5729</w:t>
      </w: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anrope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widowControl w:val="0"/>
      <w:spacing w:line="14.399999999999999" w:lineRule="auto"/>
      <w:rPr/>
    </w:pPr>
    <w:r w:rsidDel="00000000" w:rsidR="00000000" w:rsidRPr="00000000">
      <w:rPr>
        <w:rFonts w:ascii="Arial Black" w:cs="Arial Black" w:eastAsia="Arial Black" w:hAnsi="Arial Black"/>
        <w:sz w:val="20"/>
        <w:szCs w:val="20"/>
      </w:rPr>
      <w:drawing>
        <wp:inline distB="114300" distT="114300" distL="114300" distR="114300">
          <wp:extent cx="5731200" cy="495300"/>
          <wp:effectExtent b="0" l="0" r="0" t="0"/>
          <wp:docPr id="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495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lacarsoft.com.br/" TargetMode="External"/><Relationship Id="rId10" Type="http://schemas.openxmlformats.org/officeDocument/2006/relationships/image" Target="media/image1.jpg"/><Relationship Id="rId13" Type="http://schemas.openxmlformats.org/officeDocument/2006/relationships/header" Target="header1.xml"/><Relationship Id="rId12" Type="http://schemas.openxmlformats.org/officeDocument/2006/relationships/hyperlink" Target="mailto:marketing@placarsoft.com.b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morpeloesporte.com.br/homenageados/2024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amorpeloesporte.com.br/homenageados/2024" TargetMode="External"/><Relationship Id="rId8" Type="http://schemas.openxmlformats.org/officeDocument/2006/relationships/hyperlink" Target="https://amorpeloesporte.com.br/homenageados/202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anrope-regular.ttf"/><Relationship Id="rId2" Type="http://schemas.openxmlformats.org/officeDocument/2006/relationships/font" Target="fonts/Manrope-bold.ttf"/><Relationship Id="rId3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